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D82F" w14:textId="315E2835" w:rsidR="0011468B" w:rsidRPr="0013385D" w:rsidRDefault="001C5984">
      <w:pPr>
        <w:spacing w:before="35"/>
        <w:ind w:left="713" w:right="7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5D">
        <w:rPr>
          <w:rFonts w:ascii="Times New Roman" w:hAnsi="Times New Roman" w:cs="Times New Roman"/>
          <w:b/>
          <w:sz w:val="24"/>
          <w:szCs w:val="24"/>
        </w:rPr>
        <w:t>DOMANDA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DI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PARTECIPAZIONE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ALLA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SELEZIONE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PER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L’ATTRIBUZIONE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DELLA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PROGRESSIONE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ECONOMICA</w:t>
      </w:r>
      <w:r w:rsidRPr="001338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ALL’INTERNO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DELLE</w:t>
      </w:r>
      <w:r w:rsidRPr="001338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AREE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PROFESSIONALI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ANNO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202</w:t>
      </w:r>
      <w:r w:rsidR="0013385D" w:rsidRPr="0013385D">
        <w:rPr>
          <w:rFonts w:ascii="Times New Roman" w:hAnsi="Times New Roman" w:cs="Times New Roman"/>
          <w:b/>
          <w:sz w:val="24"/>
          <w:szCs w:val="24"/>
        </w:rPr>
        <w:t>5</w:t>
      </w:r>
    </w:p>
    <w:p w14:paraId="362041DD" w14:textId="77777777" w:rsidR="0011468B" w:rsidRPr="0013385D" w:rsidRDefault="001C5984">
      <w:pPr>
        <w:spacing w:before="1"/>
        <w:ind w:right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5D">
        <w:rPr>
          <w:rFonts w:ascii="Times New Roman" w:hAnsi="Times New Roman" w:cs="Times New Roman"/>
          <w:b/>
          <w:sz w:val="24"/>
          <w:szCs w:val="24"/>
        </w:rPr>
        <w:t>Art.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14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CCNL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Funzioni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z w:val="24"/>
          <w:szCs w:val="24"/>
        </w:rPr>
        <w:t>Locali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b/>
          <w:spacing w:val="-2"/>
          <w:sz w:val="24"/>
          <w:szCs w:val="24"/>
        </w:rPr>
        <w:t>16.11.202</w:t>
      </w:r>
      <w:r w:rsidR="00D818F2" w:rsidRPr="0013385D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</w:p>
    <w:p w14:paraId="0E8B9D5F" w14:textId="77777777" w:rsidR="0011468B" w:rsidRPr="0013385D" w:rsidRDefault="0011468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D20F013" w14:textId="77777777" w:rsidR="0011468B" w:rsidRPr="0013385D" w:rsidRDefault="0011468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B9371D4" w14:textId="77777777" w:rsidR="0013385D" w:rsidRPr="0013385D" w:rsidRDefault="0013385D" w:rsidP="0013385D">
      <w:pPr>
        <w:ind w:left="5776" w:right="1136"/>
        <w:rPr>
          <w:rFonts w:ascii="Times New Roman" w:hAnsi="Times New Roman" w:cs="Times New Roman"/>
          <w:b/>
          <w:sz w:val="24"/>
          <w:szCs w:val="24"/>
        </w:rPr>
      </w:pPr>
    </w:p>
    <w:p w14:paraId="51781C97" w14:textId="77777777" w:rsidR="0013385D" w:rsidRPr="0013385D" w:rsidRDefault="0013385D" w:rsidP="0013385D">
      <w:pPr>
        <w:ind w:left="5776" w:right="1136"/>
        <w:rPr>
          <w:rFonts w:ascii="Times New Roman" w:hAnsi="Times New Roman" w:cs="Times New Roman"/>
          <w:b/>
          <w:sz w:val="24"/>
          <w:szCs w:val="24"/>
        </w:rPr>
      </w:pPr>
    </w:p>
    <w:p w14:paraId="429F7228" w14:textId="77777777" w:rsidR="0013385D" w:rsidRPr="0013385D" w:rsidRDefault="0013385D" w:rsidP="0013385D">
      <w:pPr>
        <w:ind w:left="5776" w:right="1136"/>
        <w:rPr>
          <w:rFonts w:ascii="Times New Roman" w:hAnsi="Times New Roman" w:cs="Times New Roman"/>
          <w:b/>
          <w:sz w:val="24"/>
          <w:szCs w:val="24"/>
        </w:rPr>
      </w:pPr>
    </w:p>
    <w:p w14:paraId="7F929B87" w14:textId="07EDA354" w:rsidR="0011468B" w:rsidRDefault="001C5984" w:rsidP="0013385D">
      <w:pPr>
        <w:ind w:left="5776" w:right="1136"/>
        <w:rPr>
          <w:rFonts w:ascii="Times New Roman" w:hAnsi="Times New Roman" w:cs="Times New Roman"/>
          <w:spacing w:val="-14"/>
          <w:sz w:val="24"/>
          <w:szCs w:val="24"/>
        </w:rPr>
      </w:pPr>
      <w:r w:rsidRPr="0013385D">
        <w:rPr>
          <w:rFonts w:ascii="Times New Roman" w:hAnsi="Times New Roman" w:cs="Times New Roman"/>
          <w:b/>
          <w:sz w:val="24"/>
          <w:szCs w:val="24"/>
        </w:rPr>
        <w:t>Al</w:t>
      </w:r>
      <w:r w:rsidR="0013385D" w:rsidRPr="0013385D">
        <w:rPr>
          <w:rFonts w:ascii="Times New Roman" w:hAnsi="Times New Roman" w:cs="Times New Roman"/>
          <w:b/>
          <w:sz w:val="24"/>
          <w:szCs w:val="24"/>
        </w:rPr>
        <w:t xml:space="preserve"> SEGRETARIO COMUNALE 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8819BD2" w14:textId="77777777" w:rsidR="001B7D67" w:rsidRDefault="001B7D67" w:rsidP="0013385D">
      <w:pPr>
        <w:ind w:left="5776" w:right="1136"/>
        <w:rPr>
          <w:rFonts w:ascii="Times New Roman" w:hAnsi="Times New Roman" w:cs="Times New Roman"/>
          <w:spacing w:val="-14"/>
          <w:sz w:val="24"/>
          <w:szCs w:val="24"/>
        </w:rPr>
      </w:pPr>
    </w:p>
    <w:p w14:paraId="70D3FD4C" w14:textId="77777777" w:rsidR="001B7D67" w:rsidRDefault="001B7D67" w:rsidP="0013385D">
      <w:pPr>
        <w:ind w:left="5776" w:right="1136"/>
        <w:rPr>
          <w:rFonts w:ascii="Times New Roman" w:hAnsi="Times New Roman" w:cs="Times New Roman"/>
          <w:spacing w:val="-14"/>
          <w:sz w:val="24"/>
          <w:szCs w:val="24"/>
        </w:rPr>
      </w:pPr>
    </w:p>
    <w:p w14:paraId="3665786A" w14:textId="77777777" w:rsidR="0011468B" w:rsidRPr="0013385D" w:rsidRDefault="0011468B">
      <w:pPr>
        <w:pStyle w:val="Corpotesto"/>
        <w:spacing w:before="39"/>
        <w:rPr>
          <w:rFonts w:ascii="Times New Roman" w:hAnsi="Times New Roman" w:cs="Times New Roman"/>
          <w:b/>
          <w:sz w:val="24"/>
          <w:szCs w:val="24"/>
        </w:rPr>
      </w:pPr>
    </w:p>
    <w:p w14:paraId="6DC94369" w14:textId="77777777" w:rsidR="0011468B" w:rsidRPr="0013385D" w:rsidRDefault="001C5984">
      <w:pPr>
        <w:pStyle w:val="Corpotesto"/>
        <w:tabs>
          <w:tab w:val="left" w:pos="5896"/>
          <w:tab w:val="left" w:pos="9685"/>
        </w:tabs>
        <w:spacing w:before="1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1338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sottoscritto/a</w:t>
      </w:r>
      <w:r w:rsidRPr="0013385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13385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13385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338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2C093B" w14:textId="77777777" w:rsidR="0011468B" w:rsidRPr="0013385D" w:rsidRDefault="001C5984">
      <w:pPr>
        <w:pStyle w:val="Corpotesto"/>
        <w:tabs>
          <w:tab w:val="left" w:pos="2840"/>
          <w:tab w:val="left" w:pos="6462"/>
          <w:tab w:val="left" w:pos="9798"/>
        </w:tabs>
        <w:spacing w:before="134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Il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</w:rPr>
        <w:t>residente</w:t>
      </w:r>
      <w:r w:rsidRPr="001338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</w:rPr>
        <w:t>Via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6B0076" w14:textId="479392B8" w:rsidR="0011468B" w:rsidRPr="0013385D" w:rsidRDefault="001C5984">
      <w:pPr>
        <w:tabs>
          <w:tab w:val="left" w:pos="5055"/>
          <w:tab w:val="left" w:pos="5603"/>
          <w:tab w:val="left" w:pos="6500"/>
          <w:tab w:val="left" w:pos="6866"/>
          <w:tab w:val="left" w:pos="9800"/>
        </w:tabs>
        <w:spacing w:before="135" w:line="360" w:lineRule="auto"/>
        <w:ind w:left="112" w:right="117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n. </w:t>
      </w:r>
      <w:r w:rsidRPr="0013385D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 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 xml:space="preserve">C.F.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 xml:space="preserve">dipendente a tempo indeterminato del Comune di </w:t>
      </w:r>
      <w:r w:rsidR="0013385D" w:rsidRPr="0013385D">
        <w:rPr>
          <w:rFonts w:ascii="Times New Roman" w:hAnsi="Times New Roman" w:cs="Times New Roman"/>
          <w:sz w:val="24"/>
          <w:szCs w:val="24"/>
        </w:rPr>
        <w:t>Fontanetto Po</w:t>
      </w:r>
      <w:r w:rsidRPr="0013385D">
        <w:rPr>
          <w:rFonts w:ascii="Times New Roman" w:hAnsi="Times New Roman" w:cs="Times New Roman"/>
          <w:sz w:val="24"/>
          <w:szCs w:val="24"/>
        </w:rPr>
        <w:t xml:space="preserve">, Area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</w:rPr>
        <w:t xml:space="preserve">, Servizio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</w:rPr>
        <w:t xml:space="preserve"> appartenente</w:t>
      </w:r>
      <w:r w:rsidRPr="001338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all’area</w:t>
      </w:r>
      <w:r w:rsidRPr="001338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professionale</w:t>
      </w:r>
      <w:r w:rsidRPr="001338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degli/dei</w:t>
      </w:r>
      <w:r w:rsidRPr="0013385D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3385D" w:rsidRPr="0013385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="0013385D" w:rsidRPr="0013385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3385D">
        <w:rPr>
          <w:rFonts w:ascii="Times New Roman" w:hAnsi="Times New Roman" w:cs="Times New Roman"/>
          <w:i/>
          <w:sz w:val="24"/>
          <w:szCs w:val="24"/>
        </w:rPr>
        <w:t>specificare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l’area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professionale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di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appartenenza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tra</w:t>
      </w:r>
      <w:r w:rsidRPr="0013385D">
        <w:rPr>
          <w:rFonts w:ascii="Times New Roman" w:hAnsi="Times New Roman" w:cs="Times New Roman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i/>
          <w:sz w:val="24"/>
          <w:szCs w:val="24"/>
        </w:rPr>
        <w:t>Funzionari/Istruttori/Operatori)</w:t>
      </w:r>
      <w:r w:rsidRPr="0013385D">
        <w:rPr>
          <w:rFonts w:ascii="Times New Roman" w:hAnsi="Times New Roman" w:cs="Times New Roman"/>
          <w:sz w:val="24"/>
          <w:szCs w:val="24"/>
        </w:rPr>
        <w:t xml:space="preserve"> – ex </w:t>
      </w:r>
      <w:proofErr w:type="spellStart"/>
      <w:r w:rsidRPr="0013385D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13385D">
        <w:rPr>
          <w:rFonts w:ascii="Times New Roman" w:hAnsi="Times New Roman" w:cs="Times New Roman"/>
          <w:sz w:val="24"/>
          <w:szCs w:val="24"/>
        </w:rPr>
        <w:t xml:space="preserve">. </w:t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CFD9B84" w14:textId="0BE4F07E" w:rsidR="0011468B" w:rsidRPr="0013385D" w:rsidRDefault="001C5984">
      <w:pPr>
        <w:pStyle w:val="Corpotesto"/>
        <w:spacing w:line="360" w:lineRule="auto"/>
        <w:ind w:left="112" w:right="164" w:hanging="1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Visto l’avviso di selezione per l’attribuzione di differenziali stipendiali, configurati come Progressioni Economiche Orizzontali all’interno dell’area (art. 14 CCNL Funzioni Locali 2022), indetto dal Comune di </w:t>
      </w:r>
      <w:r w:rsidR="0013385D" w:rsidRPr="0013385D">
        <w:rPr>
          <w:rFonts w:ascii="Times New Roman" w:hAnsi="Times New Roman" w:cs="Times New Roman"/>
          <w:sz w:val="24"/>
          <w:szCs w:val="24"/>
        </w:rPr>
        <w:t>Fontanetto Po</w:t>
      </w:r>
      <w:r w:rsidRPr="0013385D">
        <w:rPr>
          <w:rFonts w:ascii="Times New Roman" w:hAnsi="Times New Roman" w:cs="Times New Roman"/>
          <w:sz w:val="24"/>
          <w:szCs w:val="24"/>
        </w:rPr>
        <w:t xml:space="preserve"> per l’anno 202</w:t>
      </w:r>
      <w:r w:rsidR="0013385D" w:rsidRPr="0013385D">
        <w:rPr>
          <w:rFonts w:ascii="Times New Roman" w:hAnsi="Times New Roman" w:cs="Times New Roman"/>
          <w:sz w:val="24"/>
          <w:szCs w:val="24"/>
        </w:rPr>
        <w:t>5</w:t>
      </w:r>
      <w:r w:rsidRPr="0013385D">
        <w:rPr>
          <w:rFonts w:ascii="Times New Roman" w:hAnsi="Times New Roman" w:cs="Times New Roman"/>
          <w:sz w:val="24"/>
          <w:szCs w:val="24"/>
        </w:rPr>
        <w:t>,</w:t>
      </w:r>
    </w:p>
    <w:p w14:paraId="7843D91D" w14:textId="77777777" w:rsidR="0011468B" w:rsidRPr="0013385D" w:rsidRDefault="001C5984">
      <w:pPr>
        <w:ind w:left="715" w:right="7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5D">
        <w:rPr>
          <w:rFonts w:ascii="Times New Roman" w:hAnsi="Times New Roman" w:cs="Times New Roman"/>
          <w:b/>
          <w:spacing w:val="-2"/>
          <w:sz w:val="24"/>
          <w:szCs w:val="24"/>
        </w:rPr>
        <w:t>CHIEDE</w:t>
      </w:r>
    </w:p>
    <w:p w14:paraId="5DED1649" w14:textId="77777777" w:rsidR="0011468B" w:rsidRPr="0013385D" w:rsidRDefault="001C5984">
      <w:pPr>
        <w:pStyle w:val="Corpotesto"/>
        <w:spacing w:before="135" w:line="360" w:lineRule="auto"/>
        <w:ind w:left="112" w:right="80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essere ammesso/a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3385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partecipare alla</w:t>
      </w:r>
      <w:r w:rsidRPr="001338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selezione per</w:t>
      </w:r>
      <w:r w:rsidRPr="001338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l’attribuzione dei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differenziali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stipendiali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da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attribuire al personale appartenente all’area dei Funzionari/Istruttori/Operatori.</w:t>
      </w:r>
    </w:p>
    <w:p w14:paraId="6B7CC5F5" w14:textId="77777777" w:rsidR="0011468B" w:rsidRPr="0013385D" w:rsidRDefault="001C5984">
      <w:pPr>
        <w:pStyle w:val="Corpotesto"/>
        <w:spacing w:line="360" w:lineRule="auto"/>
        <w:ind w:left="112" w:right="161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A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tal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fine,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sotto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la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propria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responsabilità,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consapevole</w:t>
      </w:r>
      <w:r w:rsidRPr="0013385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delle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sanzioni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e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delle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conseguenze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penali</w:t>
      </w:r>
      <w:r w:rsidRPr="0013385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previste</w:t>
      </w:r>
      <w:r w:rsidRPr="0013385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dagli artt. 75 e 76 del DPR 445/2000</w:t>
      </w:r>
    </w:p>
    <w:p w14:paraId="2CC3473C" w14:textId="77777777" w:rsidR="0011468B" w:rsidRPr="001B7D67" w:rsidRDefault="001C5984">
      <w:pPr>
        <w:pStyle w:val="Corpotesto"/>
        <w:spacing w:line="268" w:lineRule="exact"/>
        <w:ind w:left="716" w:right="7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67">
        <w:rPr>
          <w:rFonts w:ascii="Times New Roman" w:hAnsi="Times New Roman" w:cs="Times New Roman"/>
          <w:b/>
          <w:bCs/>
          <w:spacing w:val="-2"/>
          <w:sz w:val="24"/>
          <w:szCs w:val="24"/>
        </w:rPr>
        <w:t>DICHIARA</w:t>
      </w:r>
    </w:p>
    <w:p w14:paraId="5A908CC1" w14:textId="77777777" w:rsidR="0011468B" w:rsidRPr="0013385D" w:rsidRDefault="001C5984">
      <w:pPr>
        <w:pStyle w:val="Corpotesto"/>
        <w:spacing w:before="134"/>
        <w:ind w:left="112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quanto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segue:</w:t>
      </w:r>
    </w:p>
    <w:p w14:paraId="7674BEA6" w14:textId="5A010E54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line="360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Di essere dipendente a tempo indeterminato del Comune di </w:t>
      </w:r>
      <w:r w:rsidR="0013385D" w:rsidRPr="0013385D">
        <w:rPr>
          <w:rFonts w:ascii="Times New Roman" w:hAnsi="Times New Roman" w:cs="Times New Roman"/>
          <w:sz w:val="24"/>
          <w:szCs w:val="24"/>
        </w:rPr>
        <w:t>Fontanetto Po</w:t>
      </w:r>
      <w:r w:rsidRPr="0013385D">
        <w:rPr>
          <w:rFonts w:ascii="Times New Roman" w:hAnsi="Times New Roman" w:cs="Times New Roman"/>
          <w:sz w:val="24"/>
          <w:szCs w:val="24"/>
        </w:rPr>
        <w:t xml:space="preserve"> alla data del </w:t>
      </w:r>
      <w:r w:rsidR="0013385D" w:rsidRPr="0013385D">
        <w:rPr>
          <w:rFonts w:ascii="Times New Roman" w:hAnsi="Times New Roman" w:cs="Times New Roman"/>
          <w:sz w:val="24"/>
          <w:szCs w:val="24"/>
        </w:rPr>
        <w:t>24/07/2023</w:t>
      </w:r>
      <w:r w:rsidRPr="0013385D">
        <w:rPr>
          <w:rFonts w:ascii="Times New Roman" w:hAnsi="Times New Roman" w:cs="Times New Roman"/>
          <w:sz w:val="24"/>
          <w:szCs w:val="24"/>
        </w:rPr>
        <w:t xml:space="preserve"> (data di sottoscrizione del contratto collettivo integrativo) o assunti successivamente a tale data e avere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complessivamente</w:t>
      </w:r>
      <w:r w:rsidRPr="001338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tre anni di anzianità nella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 xml:space="preserve">Categoria/Area di appartenenza al </w:t>
      </w:r>
      <w:r w:rsidR="0013385D" w:rsidRPr="0013385D">
        <w:rPr>
          <w:rFonts w:ascii="Times New Roman" w:hAnsi="Times New Roman" w:cs="Times New Roman"/>
          <w:sz w:val="24"/>
          <w:szCs w:val="24"/>
        </w:rPr>
        <w:t>01/01/2025;</w:t>
      </w:r>
    </w:p>
    <w:p w14:paraId="77C2CDC7" w14:textId="5C3C098F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before="0" w:line="36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Non aver beneficiato di progressione economica ai sensi dei precedenti CCNL e CCI a partire dal </w:t>
      </w:r>
      <w:r w:rsidR="0013385D" w:rsidRPr="0013385D">
        <w:rPr>
          <w:rFonts w:ascii="Times New Roman" w:hAnsi="Times New Roman" w:cs="Times New Roman"/>
          <w:sz w:val="24"/>
          <w:szCs w:val="24"/>
        </w:rPr>
        <w:t xml:space="preserve">01/01/2022; </w:t>
      </w:r>
    </w:p>
    <w:p w14:paraId="075D45A8" w14:textId="49C3E2E8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2"/>
        </w:tabs>
        <w:spacing w:before="0" w:line="360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 xml:space="preserve">Di disporre di tre annualità di valutazione annuale della performance, ai sensi del sistema di valutazione e misurazione della performance vigente nel Comune di </w:t>
      </w:r>
      <w:r w:rsidR="0013385D" w:rsidRPr="0013385D">
        <w:rPr>
          <w:rFonts w:ascii="Times New Roman" w:hAnsi="Times New Roman" w:cs="Times New Roman"/>
          <w:sz w:val="24"/>
          <w:szCs w:val="24"/>
        </w:rPr>
        <w:t>Fontanetto Po</w:t>
      </w:r>
      <w:r w:rsidRPr="0013385D">
        <w:rPr>
          <w:rFonts w:ascii="Times New Roman" w:hAnsi="Times New Roman" w:cs="Times New Roman"/>
          <w:sz w:val="24"/>
          <w:szCs w:val="24"/>
        </w:rPr>
        <w:t>, e/o in altre Amministrazioni in caso di personale assunto per mobilità tra Amministrazioni Pubbliche;</w:t>
      </w:r>
    </w:p>
    <w:p w14:paraId="2045E2F9" w14:textId="77777777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before="1" w:line="357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lastRenderedPageBreak/>
        <w:t>Aver conseguito, in ciascuna delle ultime tre annualità, una valutazione della performance non inferiore a 80/100 o equivalente;</w:t>
      </w:r>
    </w:p>
    <w:p w14:paraId="342132FD" w14:textId="53B0D7C8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before="3" w:line="360" w:lineRule="auto"/>
        <w:ind w:right="165"/>
        <w:jc w:val="both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Di non essere stato/a, nel biennio 202</w:t>
      </w:r>
      <w:r w:rsidR="0013385D" w:rsidRPr="0013385D">
        <w:rPr>
          <w:rFonts w:ascii="Times New Roman" w:hAnsi="Times New Roman" w:cs="Times New Roman"/>
          <w:sz w:val="24"/>
          <w:szCs w:val="24"/>
        </w:rPr>
        <w:t>3</w:t>
      </w:r>
      <w:r w:rsidRPr="0013385D">
        <w:rPr>
          <w:rFonts w:ascii="Times New Roman" w:hAnsi="Times New Roman" w:cs="Times New Roman"/>
          <w:sz w:val="24"/>
          <w:szCs w:val="24"/>
        </w:rPr>
        <w:t>/202</w:t>
      </w:r>
      <w:r w:rsidR="0013385D" w:rsidRPr="0013385D">
        <w:rPr>
          <w:rFonts w:ascii="Times New Roman" w:hAnsi="Times New Roman" w:cs="Times New Roman"/>
          <w:sz w:val="24"/>
          <w:szCs w:val="24"/>
        </w:rPr>
        <w:t>4</w:t>
      </w:r>
      <w:r w:rsidRPr="0013385D">
        <w:rPr>
          <w:rFonts w:ascii="Times New Roman" w:hAnsi="Times New Roman" w:cs="Times New Roman"/>
          <w:sz w:val="24"/>
          <w:szCs w:val="24"/>
        </w:rPr>
        <w:t>, oggetto di procedimenti disciplinari che si sono conclusi con provvedimento definitivo di irrogazione della sanzione superiore alla multa</w:t>
      </w:r>
    </w:p>
    <w:p w14:paraId="78ADE727" w14:textId="77777777" w:rsidR="0011468B" w:rsidRPr="0013385D" w:rsidRDefault="001C5984">
      <w:pPr>
        <w:pStyle w:val="Corpotesto"/>
        <w:spacing w:before="1"/>
        <w:ind w:left="832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pacing w:val="-2"/>
          <w:sz w:val="24"/>
          <w:szCs w:val="24"/>
        </w:rPr>
        <w:t>Oppure:</w:t>
      </w:r>
    </w:p>
    <w:p w14:paraId="0CB256BA" w14:textId="77777777" w:rsidR="0011468B" w:rsidRDefault="0011468B">
      <w:pPr>
        <w:rPr>
          <w:rFonts w:ascii="Times New Roman" w:hAnsi="Times New Roman" w:cs="Times New Roman"/>
          <w:sz w:val="24"/>
          <w:szCs w:val="24"/>
        </w:rPr>
      </w:pPr>
    </w:p>
    <w:p w14:paraId="4B9A1A17" w14:textId="77777777" w:rsidR="0013385D" w:rsidRDefault="0013385D">
      <w:pPr>
        <w:rPr>
          <w:rFonts w:ascii="Times New Roman" w:hAnsi="Times New Roman" w:cs="Times New Roman"/>
          <w:sz w:val="24"/>
          <w:szCs w:val="24"/>
        </w:rPr>
      </w:pPr>
    </w:p>
    <w:p w14:paraId="38F69265" w14:textId="77777777" w:rsidR="0011468B" w:rsidRPr="0013385D" w:rsidRDefault="001C5984">
      <w:pPr>
        <w:pStyle w:val="Corpotesto"/>
        <w:tabs>
          <w:tab w:val="left" w:pos="2246"/>
          <w:tab w:val="left" w:pos="3302"/>
          <w:tab w:val="left" w:pos="3902"/>
          <w:tab w:val="left" w:pos="5219"/>
          <w:tab w:val="left" w:pos="6974"/>
          <w:tab w:val="left" w:pos="8486"/>
          <w:tab w:val="left" w:pos="9203"/>
        </w:tabs>
        <w:spacing w:before="35"/>
        <w:ind w:left="1528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avere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seguenti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procedimenti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disciplinari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13385D">
        <w:rPr>
          <w:rFonts w:ascii="Times New Roman" w:hAnsi="Times New Roman" w:cs="Times New Roman"/>
          <w:sz w:val="24"/>
          <w:szCs w:val="24"/>
        </w:rPr>
        <w:tab/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corso:</w:t>
      </w:r>
    </w:p>
    <w:p w14:paraId="665B0E3F" w14:textId="77777777" w:rsidR="0011468B" w:rsidRPr="0013385D" w:rsidRDefault="001C5984">
      <w:pPr>
        <w:tabs>
          <w:tab w:val="left" w:pos="6530"/>
        </w:tabs>
        <w:spacing w:before="135"/>
        <w:ind w:left="832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E3E73C2" w14:textId="77777777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2"/>
        </w:tabs>
        <w:spacing w:before="134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conoscere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ed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accettare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le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condizioni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cui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al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presente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avviso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selezione;</w:t>
      </w:r>
    </w:p>
    <w:p w14:paraId="4CEBB065" w14:textId="77777777" w:rsidR="0011468B" w:rsidRPr="0013385D" w:rsidRDefault="001C5984">
      <w:pPr>
        <w:pStyle w:val="Paragrafoelenco"/>
        <w:numPr>
          <w:ilvl w:val="0"/>
          <w:numId w:val="2"/>
        </w:numPr>
        <w:tabs>
          <w:tab w:val="left" w:pos="830"/>
        </w:tabs>
        <w:ind w:left="830" w:hanging="358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autorizzare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con</w:t>
      </w:r>
      <w:r w:rsidRPr="001338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la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presente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il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trattamento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dei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dati</w:t>
      </w:r>
      <w:r w:rsidRPr="001338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personali.</w:t>
      </w:r>
    </w:p>
    <w:p w14:paraId="08DAE125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FC02BC" w14:textId="77777777" w:rsidR="0011468B" w:rsidRPr="0013385D" w:rsidRDefault="0011468B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1201CC47" w14:textId="09004699" w:rsidR="0011468B" w:rsidRPr="0013385D" w:rsidRDefault="0013385D">
      <w:pPr>
        <w:pStyle w:val="Corpotesto"/>
        <w:tabs>
          <w:tab w:val="left" w:pos="2797"/>
        </w:tabs>
        <w:ind w:left="112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Fontanetto Po</w:t>
      </w:r>
      <w:r w:rsidR="001C5984" w:rsidRPr="0013385D">
        <w:rPr>
          <w:rFonts w:ascii="Times New Roman" w:hAnsi="Times New Roman" w:cs="Times New Roman"/>
          <w:sz w:val="24"/>
          <w:szCs w:val="24"/>
        </w:rPr>
        <w:t>,</w:t>
      </w:r>
      <w:r w:rsidR="001C5984" w:rsidRPr="001338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5984" w:rsidRPr="0013385D">
        <w:rPr>
          <w:rFonts w:ascii="Times New Roman" w:hAnsi="Times New Roman" w:cs="Times New Roman"/>
          <w:sz w:val="24"/>
          <w:szCs w:val="24"/>
        </w:rPr>
        <w:t>lì</w:t>
      </w:r>
      <w:r w:rsidR="001C5984"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C5984" w:rsidRPr="001338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067B6F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5BA41A5" w14:textId="77777777" w:rsidR="0011468B" w:rsidRPr="0013385D" w:rsidRDefault="0011468B">
      <w:pPr>
        <w:pStyle w:val="Corpotesto"/>
        <w:spacing w:before="29"/>
        <w:rPr>
          <w:rFonts w:ascii="Times New Roman" w:hAnsi="Times New Roman" w:cs="Times New Roman"/>
          <w:sz w:val="24"/>
          <w:szCs w:val="24"/>
        </w:rPr>
      </w:pPr>
    </w:p>
    <w:p w14:paraId="25751522" w14:textId="77777777" w:rsidR="0011468B" w:rsidRPr="0013385D" w:rsidRDefault="001C5984">
      <w:pPr>
        <w:pStyle w:val="Corpotesto"/>
        <w:ind w:right="2024"/>
        <w:jc w:val="right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IN</w:t>
      </w:r>
      <w:r w:rsidRPr="001338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pacing w:val="-4"/>
          <w:sz w:val="24"/>
          <w:szCs w:val="24"/>
        </w:rPr>
        <w:t>FEDE</w:t>
      </w:r>
    </w:p>
    <w:p w14:paraId="17B88A0D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D94E041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6BD4AF" w14:textId="77777777" w:rsidR="0011468B" w:rsidRPr="0013385D" w:rsidRDefault="001C5984">
      <w:pPr>
        <w:pStyle w:val="Corpotesto"/>
        <w:spacing w:before="23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8B5F7D" wp14:editId="7EDB225C">
                <wp:simplePos x="0" y="0"/>
                <wp:positionH relativeFrom="page">
                  <wp:posOffset>3918117</wp:posOffset>
                </wp:positionH>
                <wp:positionV relativeFrom="paragraph">
                  <wp:posOffset>185224</wp:posOffset>
                </wp:positionV>
                <wp:extent cx="2922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717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0C9D" id="Graphic 1" o:spid="_x0000_s1026" style="position:absolute;margin-left:308.5pt;margin-top:14.6pt;width:23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" path="m,l2922717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0ACB2AD3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368DD6" w14:textId="77777777" w:rsidR="0011468B" w:rsidRPr="0013385D" w:rsidRDefault="001146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AEC1286" w14:textId="77777777" w:rsidR="0011468B" w:rsidRPr="0013385D" w:rsidRDefault="0011468B">
      <w:pPr>
        <w:pStyle w:val="Corpotesto"/>
        <w:spacing w:before="155"/>
        <w:rPr>
          <w:rFonts w:ascii="Times New Roman" w:hAnsi="Times New Roman" w:cs="Times New Roman"/>
          <w:sz w:val="24"/>
          <w:szCs w:val="24"/>
        </w:rPr>
      </w:pPr>
    </w:p>
    <w:p w14:paraId="1DFE37A6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50E2B44D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3E9A685D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2C465276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579A6DA9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4121148C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743698C3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2EE89319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1A5A6FE5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3E8A2CFB" w14:textId="77777777" w:rsidR="001B7D67" w:rsidRDefault="001B7D67">
      <w:pPr>
        <w:pStyle w:val="Corpotesto"/>
        <w:ind w:left="112"/>
        <w:rPr>
          <w:rFonts w:ascii="Times New Roman" w:hAnsi="Times New Roman" w:cs="Times New Roman"/>
          <w:spacing w:val="-2"/>
          <w:sz w:val="24"/>
          <w:szCs w:val="24"/>
        </w:rPr>
      </w:pPr>
    </w:p>
    <w:p w14:paraId="2D8F78F8" w14:textId="1A836A1A" w:rsidR="0011468B" w:rsidRPr="0013385D" w:rsidRDefault="001C5984">
      <w:pPr>
        <w:pStyle w:val="Corpotesto"/>
        <w:ind w:left="112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pacing w:val="-2"/>
          <w:sz w:val="24"/>
          <w:szCs w:val="24"/>
        </w:rPr>
        <w:t>Allegati:</w:t>
      </w:r>
    </w:p>
    <w:p w14:paraId="74209736" w14:textId="77777777" w:rsidR="0011468B" w:rsidRPr="0013385D" w:rsidRDefault="001C5984">
      <w:pPr>
        <w:pStyle w:val="Paragrafoelenco"/>
        <w:numPr>
          <w:ilvl w:val="0"/>
          <w:numId w:val="1"/>
        </w:numPr>
        <w:tabs>
          <w:tab w:val="left" w:pos="832"/>
        </w:tabs>
        <w:spacing w:before="132"/>
        <w:ind w:left="832"/>
        <w:jc w:val="left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Copia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fotostatica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del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documento</w:t>
      </w:r>
      <w:r w:rsidRPr="001338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di</w:t>
      </w:r>
      <w:r w:rsidRPr="001338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pacing w:val="-2"/>
          <w:sz w:val="24"/>
          <w:szCs w:val="24"/>
        </w:rPr>
        <w:t>identità;</w:t>
      </w:r>
    </w:p>
    <w:p w14:paraId="2155D9A5" w14:textId="77777777" w:rsidR="0011468B" w:rsidRPr="0013385D" w:rsidRDefault="001C5984">
      <w:pPr>
        <w:pStyle w:val="Paragrafoelenco"/>
        <w:numPr>
          <w:ilvl w:val="0"/>
          <w:numId w:val="1"/>
        </w:numPr>
        <w:tabs>
          <w:tab w:val="left" w:pos="825"/>
        </w:tabs>
        <w:ind w:right="164" w:hanging="356"/>
        <w:jc w:val="left"/>
        <w:rPr>
          <w:rFonts w:ascii="Times New Roman" w:hAnsi="Times New Roman" w:cs="Times New Roman"/>
          <w:sz w:val="24"/>
          <w:szCs w:val="24"/>
        </w:rPr>
      </w:pPr>
      <w:r w:rsidRPr="0013385D">
        <w:rPr>
          <w:rFonts w:ascii="Times New Roman" w:hAnsi="Times New Roman" w:cs="Times New Roman"/>
          <w:sz w:val="24"/>
          <w:szCs w:val="24"/>
        </w:rPr>
        <w:t>Copia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della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documentazione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non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rinvenibile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nel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fascicolo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personale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(specificare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l’elenco</w:t>
      </w:r>
      <w:r w:rsidRPr="001338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dei</w:t>
      </w:r>
      <w:r w:rsidRPr="001338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3385D">
        <w:rPr>
          <w:rFonts w:ascii="Times New Roman" w:hAnsi="Times New Roman" w:cs="Times New Roman"/>
          <w:sz w:val="24"/>
          <w:szCs w:val="24"/>
        </w:rPr>
        <w:t>documenti eventualmente allegati).</w:t>
      </w:r>
    </w:p>
    <w:sectPr w:rsidR="0011468B" w:rsidRPr="0013385D"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17F8"/>
    <w:multiLevelType w:val="hybridMultilevel"/>
    <w:tmpl w:val="522E21BA"/>
    <w:lvl w:ilvl="0" w:tplc="66287472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F27C7A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B99E7B8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418ACDE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9DA7F44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EE8CFD2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114C1238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5ED69862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7922A43A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6A571F6"/>
    <w:multiLevelType w:val="hybridMultilevel"/>
    <w:tmpl w:val="6DE42738"/>
    <w:lvl w:ilvl="0" w:tplc="E7F08AC0">
      <w:start w:val="1"/>
      <w:numFmt w:val="lowerLetter"/>
      <w:lvlText w:val="%1)"/>
      <w:lvlJc w:val="left"/>
      <w:pPr>
        <w:ind w:left="832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F3AE2A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25487E5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C350509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3572BAD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18504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4688310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A743F24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C2387E8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2117287878">
    <w:abstractNumId w:val="0"/>
  </w:num>
  <w:num w:numId="2" w16cid:durableId="183051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8B"/>
    <w:rsid w:val="00072666"/>
    <w:rsid w:val="0011468B"/>
    <w:rsid w:val="0013385D"/>
    <w:rsid w:val="001B7D67"/>
    <w:rsid w:val="001C5984"/>
    <w:rsid w:val="004043F8"/>
    <w:rsid w:val="00580FBE"/>
    <w:rsid w:val="00D818F2"/>
    <w:rsid w:val="00D85B9D"/>
    <w:rsid w:val="00E13E55"/>
    <w:rsid w:val="00E94428"/>
    <w:rsid w:val="00F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B3E1"/>
  <w15:docId w15:val="{B64BE4FC-F192-4793-B632-E023ABF5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partecipazione progressioni orizzontali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progressioni orizzontali</dc:title>
  <dc:creator>ut0061</dc:creator>
  <cp:keywords>()</cp:keywords>
  <cp:lastModifiedBy>Paola</cp:lastModifiedBy>
  <cp:revision>2</cp:revision>
  <dcterms:created xsi:type="dcterms:W3CDTF">2025-12-05T10:38:00Z</dcterms:created>
  <dcterms:modified xsi:type="dcterms:W3CDTF">2025-12-05T10:38:00Z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